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A2" w:rsidRDefault="00532CA7">
      <w:r>
        <w:t>Monday 21</w:t>
      </w:r>
      <w:r w:rsidRPr="00532CA7">
        <w:rPr>
          <w:vertAlign w:val="superscript"/>
        </w:rPr>
        <w:t>st</w:t>
      </w:r>
      <w:r>
        <w:t xml:space="preserve"> September 2020</w:t>
      </w:r>
    </w:p>
    <w:p w:rsidR="00532CA7" w:rsidRDefault="00532CA7">
      <w:r>
        <w:t>LO: I can review, evaluate and edit my diary entry.</w:t>
      </w:r>
    </w:p>
    <w:p w:rsidR="00532CA7" w:rsidRDefault="00532CA7"/>
    <w:p w:rsidR="00532CA7" w:rsidRDefault="00532CA7">
      <w:r>
        <w:t>Read back through your diary entry. Use the check list</w:t>
      </w:r>
      <w:r w:rsidR="00CF3ECE">
        <w:t xml:space="preserve"> below</w:t>
      </w:r>
      <w:r>
        <w:t xml:space="preserve"> and tick off the features you have included.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17"/>
        <w:gridCol w:w="1817"/>
      </w:tblGrid>
      <w:tr w:rsidR="00CF3ECE" w:rsidTr="00CF3ECE">
        <w:tc>
          <w:tcPr>
            <w:tcW w:w="5382" w:type="dxa"/>
          </w:tcPr>
          <w:p w:rsidR="00CF3ECE" w:rsidRDefault="00CF3ECE" w:rsidP="00CF3ECE">
            <w:pPr>
              <w:jc w:val="center"/>
            </w:pPr>
            <w:r w:rsidRPr="00CF3ECE">
              <w:t>Did I...</w:t>
            </w:r>
          </w:p>
        </w:tc>
        <w:tc>
          <w:tcPr>
            <w:tcW w:w="1817" w:type="dxa"/>
          </w:tcPr>
          <w:p w:rsidR="00CF3ECE" w:rsidRDefault="00CF3ECE" w:rsidP="00CF3ECE">
            <w:pPr>
              <w:jc w:val="center"/>
            </w:pPr>
            <w:r>
              <w:t>Me</w:t>
            </w:r>
          </w:p>
        </w:tc>
        <w:tc>
          <w:tcPr>
            <w:tcW w:w="1817" w:type="dxa"/>
          </w:tcPr>
          <w:p w:rsidR="00CF3ECE" w:rsidRDefault="00CF3ECE" w:rsidP="00CF3ECE">
            <w:pPr>
              <w:jc w:val="center"/>
            </w:pPr>
            <w:r>
              <w:t>Teacher</w:t>
            </w:r>
          </w:p>
        </w:tc>
      </w:tr>
      <w:tr w:rsidR="00CF3ECE" w:rsidTr="00CF3ECE">
        <w:tc>
          <w:tcPr>
            <w:tcW w:w="5382" w:type="dxa"/>
          </w:tcPr>
          <w:p w:rsidR="00CF3ECE" w:rsidRDefault="00CF3ECE">
            <w:r w:rsidRPr="00CF3ECE">
              <w:t>include the date and/or time?</w:t>
            </w:r>
          </w:p>
        </w:tc>
        <w:tc>
          <w:tcPr>
            <w:tcW w:w="1817" w:type="dxa"/>
          </w:tcPr>
          <w:p w:rsidR="00CF3ECE" w:rsidRDefault="00CF3ECE"/>
        </w:tc>
        <w:tc>
          <w:tcPr>
            <w:tcW w:w="1817" w:type="dxa"/>
          </w:tcPr>
          <w:p w:rsidR="00CF3ECE" w:rsidRDefault="00CF3ECE"/>
        </w:tc>
      </w:tr>
      <w:tr w:rsidR="00CF3ECE" w:rsidTr="00CF3ECE">
        <w:tc>
          <w:tcPr>
            <w:tcW w:w="5382" w:type="dxa"/>
          </w:tcPr>
          <w:p w:rsidR="00CF3ECE" w:rsidRDefault="00CF3ECE">
            <w:r w:rsidRPr="00CF3ECE">
              <w:t>write in the first person?</w:t>
            </w:r>
          </w:p>
        </w:tc>
        <w:tc>
          <w:tcPr>
            <w:tcW w:w="1817" w:type="dxa"/>
          </w:tcPr>
          <w:p w:rsidR="00CF3ECE" w:rsidRDefault="00CF3ECE"/>
        </w:tc>
        <w:tc>
          <w:tcPr>
            <w:tcW w:w="1817" w:type="dxa"/>
          </w:tcPr>
          <w:p w:rsidR="00CF3ECE" w:rsidRDefault="00CF3ECE"/>
        </w:tc>
      </w:tr>
      <w:tr w:rsidR="00CF3ECE" w:rsidTr="00CF3ECE">
        <w:tc>
          <w:tcPr>
            <w:tcW w:w="5382" w:type="dxa"/>
          </w:tcPr>
          <w:p w:rsidR="00CF3ECE" w:rsidRDefault="00CF3ECE">
            <w:r w:rsidRPr="00CF3ECE">
              <w:t>use past tense for the main events?</w:t>
            </w:r>
          </w:p>
        </w:tc>
        <w:tc>
          <w:tcPr>
            <w:tcW w:w="1817" w:type="dxa"/>
          </w:tcPr>
          <w:p w:rsidR="00CF3ECE" w:rsidRDefault="00CF3ECE"/>
        </w:tc>
        <w:tc>
          <w:tcPr>
            <w:tcW w:w="1817" w:type="dxa"/>
          </w:tcPr>
          <w:p w:rsidR="00CF3ECE" w:rsidRDefault="00CF3ECE"/>
        </w:tc>
      </w:tr>
      <w:tr w:rsidR="00CF3ECE" w:rsidTr="00CF3ECE">
        <w:tc>
          <w:tcPr>
            <w:tcW w:w="5382" w:type="dxa"/>
          </w:tcPr>
          <w:p w:rsidR="00CF3ECE" w:rsidRDefault="00CF3ECE">
            <w:r w:rsidRPr="00CF3ECE">
              <w:t>include an introduction to set the scene?</w:t>
            </w:r>
          </w:p>
        </w:tc>
        <w:tc>
          <w:tcPr>
            <w:tcW w:w="1817" w:type="dxa"/>
          </w:tcPr>
          <w:p w:rsidR="00CF3ECE" w:rsidRDefault="00CF3ECE"/>
        </w:tc>
        <w:tc>
          <w:tcPr>
            <w:tcW w:w="1817" w:type="dxa"/>
          </w:tcPr>
          <w:p w:rsidR="00CF3ECE" w:rsidRDefault="00CF3ECE"/>
        </w:tc>
      </w:tr>
      <w:tr w:rsidR="00CF3ECE" w:rsidTr="00CF3ECE">
        <w:tc>
          <w:tcPr>
            <w:tcW w:w="5382" w:type="dxa"/>
          </w:tcPr>
          <w:p w:rsidR="00CF3ECE" w:rsidRDefault="00CF3ECE">
            <w:r w:rsidRPr="00CF3ECE">
              <w:t>tell events in chronological order?</w:t>
            </w:r>
          </w:p>
        </w:tc>
        <w:tc>
          <w:tcPr>
            <w:tcW w:w="1817" w:type="dxa"/>
          </w:tcPr>
          <w:p w:rsidR="00CF3ECE" w:rsidRDefault="00CF3ECE"/>
        </w:tc>
        <w:tc>
          <w:tcPr>
            <w:tcW w:w="1817" w:type="dxa"/>
          </w:tcPr>
          <w:p w:rsidR="00CF3ECE" w:rsidRDefault="00CF3ECE"/>
        </w:tc>
      </w:tr>
      <w:tr w:rsidR="00CF3ECE" w:rsidTr="00CF3ECE">
        <w:tc>
          <w:tcPr>
            <w:tcW w:w="5382" w:type="dxa"/>
          </w:tcPr>
          <w:p w:rsidR="00CF3ECE" w:rsidRDefault="00CF3ECE">
            <w:r w:rsidRPr="00CF3ECE">
              <w:t>include personal emotions and feelings?</w:t>
            </w:r>
          </w:p>
        </w:tc>
        <w:tc>
          <w:tcPr>
            <w:tcW w:w="1817" w:type="dxa"/>
          </w:tcPr>
          <w:p w:rsidR="00CF3ECE" w:rsidRDefault="00CF3ECE"/>
        </w:tc>
        <w:tc>
          <w:tcPr>
            <w:tcW w:w="1817" w:type="dxa"/>
          </w:tcPr>
          <w:p w:rsidR="00CF3ECE" w:rsidRDefault="00CF3ECE"/>
        </w:tc>
      </w:tr>
      <w:tr w:rsidR="00CF3ECE" w:rsidTr="00CF3ECE">
        <w:tc>
          <w:tcPr>
            <w:tcW w:w="5382" w:type="dxa"/>
          </w:tcPr>
          <w:p w:rsidR="00CF3ECE" w:rsidRDefault="00CF3ECE">
            <w:r w:rsidRPr="00CF3ECE">
              <w:t>use time conjunctions and adverbials (e.g. after that, before lunch, until sunset)?</w:t>
            </w:r>
          </w:p>
        </w:tc>
        <w:tc>
          <w:tcPr>
            <w:tcW w:w="1817" w:type="dxa"/>
          </w:tcPr>
          <w:p w:rsidR="00CF3ECE" w:rsidRDefault="00CF3ECE"/>
        </w:tc>
        <w:tc>
          <w:tcPr>
            <w:tcW w:w="1817" w:type="dxa"/>
          </w:tcPr>
          <w:p w:rsidR="00CF3ECE" w:rsidRDefault="00CF3ECE"/>
        </w:tc>
      </w:tr>
    </w:tbl>
    <w:p w:rsidR="00CF3ECE" w:rsidRDefault="00CF3ECE"/>
    <w:p w:rsidR="003B64ED" w:rsidRDefault="003B64ED"/>
    <w:p w:rsidR="003B64ED" w:rsidRDefault="003B64ED">
      <w:bookmarkStart w:id="0" w:name="_GoBack"/>
      <w:bookmarkEnd w:id="0"/>
    </w:p>
    <w:p w:rsidR="00CF3ECE" w:rsidRDefault="003B64ED">
      <w:r>
        <w:rPr>
          <w:noProof/>
        </w:rPr>
        <w:drawing>
          <wp:inline distT="0" distB="0" distL="0" distR="0" wp14:anchorId="02CE161E" wp14:editId="39981584">
            <wp:extent cx="6087628" cy="473737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186" cy="474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ECE" w:rsidSect="003B6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A7"/>
    <w:rsid w:val="003B64ED"/>
    <w:rsid w:val="00472CB5"/>
    <w:rsid w:val="00532CA7"/>
    <w:rsid w:val="007E27A2"/>
    <w:rsid w:val="00C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C3D0"/>
  <w15:chartTrackingRefBased/>
  <w15:docId w15:val="{96E0F689-F6A1-4E80-ACF6-C42E75AE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2</cp:revision>
  <dcterms:created xsi:type="dcterms:W3CDTF">2020-09-18T10:59:00Z</dcterms:created>
  <dcterms:modified xsi:type="dcterms:W3CDTF">2020-09-20T12:25:00Z</dcterms:modified>
</cp:coreProperties>
</file>