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FA" w:rsidRDefault="00751EFA" w:rsidP="00751EFA">
      <w:bookmarkStart w:id="0" w:name="_GoBack"/>
      <w:bookmarkEnd w:id="0"/>
      <w:r>
        <w:t>Class 3 Home Learning</w:t>
      </w:r>
      <w:r>
        <w:tab/>
      </w:r>
      <w:r>
        <w:tab/>
      </w:r>
      <w:r>
        <w:tab/>
      </w:r>
      <w:r>
        <w:tab/>
        <w:t>Week Commencing 2</w:t>
      </w:r>
      <w:r w:rsidR="00376835" w:rsidRPr="00376835">
        <w:rPr>
          <w:vertAlign w:val="superscript"/>
        </w:rPr>
        <w:t>nd</w:t>
      </w:r>
      <w:r w:rsidR="00376835">
        <w:t xml:space="preserve"> November</w:t>
      </w:r>
      <w:r>
        <w:t xml:space="preserve"> 2020</w:t>
      </w:r>
    </w:p>
    <w:p w:rsidR="007E27A2" w:rsidRDefault="00FA15FB">
      <w:r>
        <w:t>All of a sudden, we find ourselves in a very different place! I have put together an outline of the weeks learning below</w:t>
      </w:r>
      <w:r w:rsidR="00751EFA">
        <w:t xml:space="preserve"> </w:t>
      </w:r>
      <w:r>
        <w:t>p</w:t>
      </w:r>
      <w:r w:rsidR="00751EFA">
        <w:t xml:space="preserve">lease try and complete what you feel you are able to do and not worry if there are somethings that you do no complete. Attachments alongside this document include the maths </w:t>
      </w:r>
      <w:r w:rsidR="009706FC">
        <w:t>information</w:t>
      </w:r>
      <w:r w:rsidR="00751EFA">
        <w:t>, spellings to be learning for the week and any additional resources.</w:t>
      </w:r>
    </w:p>
    <w:p w:rsidR="00FA15FB" w:rsidRDefault="00FA15FB">
      <w:r>
        <w:t>This document will be added to so please check back on here for further updates. If you want to get in touch then please do so through the school admin email and I will get back to you as soon as I can.</w:t>
      </w:r>
    </w:p>
    <w:p w:rsidR="00FA15FB" w:rsidRDefault="00FA15FB" w:rsidP="00FA15FB">
      <w:r>
        <w:t xml:space="preserve">I am hoping to upload </w:t>
      </w:r>
      <w:proofErr w:type="spellStart"/>
      <w:r>
        <w:t>Youtube</w:t>
      </w:r>
      <w:proofErr w:type="spellEnd"/>
      <w:r>
        <w:t xml:space="preserve"> videos of the class reader book in chapters over the course of the time we are closed.</w:t>
      </w:r>
      <w:r w:rsidRPr="00FA15FB">
        <w:t xml:space="preserve"> </w:t>
      </w:r>
      <w:r>
        <w:t xml:space="preserve">Please try to ensure that children are reading for at least 15 – 20 minutes per day. All of the children know the times tables that they are learning and if they want to practise they can use </w:t>
      </w:r>
      <w:hyperlink r:id="rId6" w:history="1">
        <w:r w:rsidRPr="00FA15FB">
          <w:rPr>
            <w:rStyle w:val="Hyperlink"/>
          </w:rPr>
          <w:t>Hit the Button</w:t>
        </w:r>
      </w:hyperlink>
      <w:r>
        <w:t xml:space="preserve"> or can have a go</w:t>
      </w:r>
      <w:r w:rsidR="005E1D33">
        <w:t xml:space="preserve"> at loads of games or a </w:t>
      </w:r>
      <w:r>
        <w:t>test online</w:t>
      </w:r>
      <w:r w:rsidR="005E1D33">
        <w:t xml:space="preserve"> at </w:t>
      </w:r>
      <w:hyperlink r:id="rId7" w:history="1">
        <w:r w:rsidR="005E1D33" w:rsidRPr="005E1D33">
          <w:rPr>
            <w:rStyle w:val="Hyperlink"/>
          </w:rPr>
          <w:t>timestables.co.uk</w:t>
        </w:r>
      </w:hyperlink>
      <w:r w:rsidR="005E1D33">
        <w:t xml:space="preserve">. joe wicks is going to be back doing regular new home workouts so you can keep active at home – he will be uploading new workouts on Monday, Wednesday and Friday starting next week but you can always go on to his </w:t>
      </w:r>
      <w:hyperlink r:id="rId8" w:history="1">
        <w:r w:rsidR="005E1D33" w:rsidRPr="005E1D33">
          <w:rPr>
            <w:rStyle w:val="Hyperlink"/>
          </w:rPr>
          <w:t>Body Coach TV</w:t>
        </w:r>
      </w:hyperlink>
      <w:r w:rsidR="005E1D33">
        <w:t xml:space="preserve"> </w:t>
      </w:r>
      <w:proofErr w:type="spellStart"/>
      <w:r w:rsidR="005E1D33">
        <w:t>Youtube</w:t>
      </w:r>
      <w:proofErr w:type="spellEnd"/>
      <w:r w:rsidR="005E1D33">
        <w:t xml:space="preserve"> channel and search for any of the old PE with Joe videos – keep moving, keep healthy!</w:t>
      </w:r>
    </w:p>
    <w:p w:rsidR="00FA15FB" w:rsidRDefault="005E1D33">
      <w:r>
        <w:t>Take care of yourselves.</w:t>
      </w:r>
    </w:p>
    <w:p w:rsidR="00751EFA" w:rsidRDefault="00751EFA">
      <w:r>
        <w:t>Mr Cash</w:t>
      </w:r>
    </w:p>
    <w:p w:rsidR="0025210C" w:rsidRDefault="0025210C"/>
    <w:p w:rsidR="003D0131" w:rsidRPr="003D0131" w:rsidRDefault="003D0131">
      <w:pPr>
        <w:rPr>
          <w:b/>
          <w:u w:val="single"/>
        </w:rPr>
      </w:pPr>
      <w:r w:rsidRPr="003D0131">
        <w:rPr>
          <w:b/>
          <w:u w:val="single"/>
        </w:rPr>
        <w:t>Morning Activities</w:t>
      </w:r>
    </w:p>
    <w:tbl>
      <w:tblPr>
        <w:tblStyle w:val="TableGrid"/>
        <w:tblW w:w="0" w:type="auto"/>
        <w:tblLook w:val="04A0" w:firstRow="1" w:lastRow="0" w:firstColumn="1" w:lastColumn="0" w:noHBand="0" w:noVBand="1"/>
      </w:tblPr>
      <w:tblGrid>
        <w:gridCol w:w="1735"/>
        <w:gridCol w:w="4643"/>
        <w:gridCol w:w="3483"/>
        <w:gridCol w:w="5378"/>
      </w:tblGrid>
      <w:tr w:rsidR="0025210C" w:rsidTr="005E1D33">
        <w:trPr>
          <w:trHeight w:val="220"/>
        </w:trPr>
        <w:tc>
          <w:tcPr>
            <w:tcW w:w="1735" w:type="dxa"/>
          </w:tcPr>
          <w:p w:rsidR="0025210C" w:rsidRDefault="0025210C"/>
        </w:tc>
        <w:tc>
          <w:tcPr>
            <w:tcW w:w="4643" w:type="dxa"/>
          </w:tcPr>
          <w:p w:rsidR="0025210C" w:rsidRDefault="0025210C">
            <w:r>
              <w:t>Morning Task</w:t>
            </w:r>
          </w:p>
        </w:tc>
        <w:tc>
          <w:tcPr>
            <w:tcW w:w="3483" w:type="dxa"/>
          </w:tcPr>
          <w:p w:rsidR="0025210C" w:rsidRDefault="0025210C">
            <w:r>
              <w:t xml:space="preserve">Maths </w:t>
            </w:r>
          </w:p>
        </w:tc>
        <w:tc>
          <w:tcPr>
            <w:tcW w:w="5378" w:type="dxa"/>
          </w:tcPr>
          <w:p w:rsidR="0025210C" w:rsidRDefault="0025210C">
            <w:r>
              <w:t>English</w:t>
            </w:r>
          </w:p>
        </w:tc>
      </w:tr>
      <w:tr w:rsidR="0025210C" w:rsidTr="005E1D33">
        <w:trPr>
          <w:trHeight w:val="3504"/>
        </w:trPr>
        <w:tc>
          <w:tcPr>
            <w:tcW w:w="1735" w:type="dxa"/>
          </w:tcPr>
          <w:p w:rsidR="0025210C" w:rsidRDefault="0025210C">
            <w:r>
              <w:t>Tuesday</w:t>
            </w:r>
          </w:p>
        </w:tc>
        <w:tc>
          <w:tcPr>
            <w:tcW w:w="4643" w:type="dxa"/>
          </w:tcPr>
          <w:p w:rsidR="00376835" w:rsidRPr="00376835" w:rsidRDefault="00376835" w:rsidP="0025210C">
            <w:pPr>
              <w:rPr>
                <w:bCs/>
              </w:rPr>
            </w:pPr>
            <w:r>
              <w:rPr>
                <w:b/>
                <w:bCs/>
              </w:rPr>
              <w:t>If…</w:t>
            </w:r>
          </w:p>
          <w:p w:rsidR="00376835" w:rsidRDefault="00376835" w:rsidP="0025210C">
            <w:r>
              <w:t>2 + 5 = 7 what is 20 + 50?</w:t>
            </w:r>
          </w:p>
          <w:p w:rsidR="00376835" w:rsidRDefault="00376835" w:rsidP="0025210C">
            <w:r>
              <w:t>If…</w:t>
            </w:r>
          </w:p>
          <w:p w:rsidR="00376835" w:rsidRDefault="00376835" w:rsidP="00376835">
            <w:r>
              <w:t>3 + 6 = 9 what is 30 + 60?</w:t>
            </w:r>
          </w:p>
          <w:p w:rsidR="00376835" w:rsidRDefault="00376835" w:rsidP="00376835">
            <w:r>
              <w:t>If…</w:t>
            </w:r>
          </w:p>
          <w:p w:rsidR="002840D6" w:rsidRDefault="00376835" w:rsidP="00376835">
            <w:r>
              <w:t>5 + 2 + 3 = 10</w:t>
            </w:r>
          </w:p>
          <w:p w:rsidR="00376835" w:rsidRDefault="00376835" w:rsidP="00376835">
            <w:r>
              <w:t xml:space="preserve">what is 50 + 20 + 30? </w:t>
            </w:r>
          </w:p>
          <w:p w:rsidR="002840D6" w:rsidRDefault="002840D6" w:rsidP="00376835">
            <w:r>
              <w:t>If…</w:t>
            </w:r>
          </w:p>
          <w:p w:rsidR="002840D6" w:rsidRDefault="002840D6" w:rsidP="002840D6">
            <w:r>
              <w:t xml:space="preserve">3 + 5 + 4 = 12 </w:t>
            </w:r>
          </w:p>
          <w:p w:rsidR="002840D6" w:rsidRDefault="002840D6" w:rsidP="002840D6">
            <w:r>
              <w:t>what is 30 + 50 + 40?</w:t>
            </w:r>
          </w:p>
          <w:p w:rsidR="002840D6" w:rsidRDefault="002840D6" w:rsidP="00376835"/>
          <w:p w:rsidR="00376835" w:rsidRDefault="00376835" w:rsidP="00376835"/>
          <w:p w:rsidR="00376835" w:rsidRPr="00376835" w:rsidRDefault="00376835" w:rsidP="0025210C"/>
        </w:tc>
        <w:tc>
          <w:tcPr>
            <w:tcW w:w="3483" w:type="dxa"/>
          </w:tcPr>
          <w:p w:rsidR="007564D5" w:rsidRDefault="007564D5" w:rsidP="007564D5">
            <w:r>
              <w:t>Maths</w:t>
            </w:r>
            <w:r>
              <w:tab/>
            </w:r>
          </w:p>
          <w:p w:rsidR="007564D5" w:rsidRDefault="007564D5" w:rsidP="007564D5">
            <w:r>
              <w:t>LO: I can use column addition with carrying.</w:t>
            </w:r>
          </w:p>
          <w:p w:rsidR="00396EEF" w:rsidRDefault="00396EEF" w:rsidP="00376835"/>
          <w:p w:rsidR="007564D5" w:rsidRDefault="007564D5" w:rsidP="00376835">
            <w:r>
              <w:t xml:space="preserve">See the attached information sheet to help you with the following calculations. </w:t>
            </w:r>
          </w:p>
          <w:p w:rsidR="00CB2C74" w:rsidRDefault="00CB2C74" w:rsidP="00376835"/>
          <w:p w:rsidR="00CB2C74" w:rsidRDefault="00CB2C74" w:rsidP="00376835">
            <w:r>
              <w:t>57 + 24 =</w:t>
            </w:r>
          </w:p>
          <w:p w:rsidR="00CB2C74" w:rsidRDefault="00CB2C74" w:rsidP="00376835">
            <w:r>
              <w:t>73 + 18 =</w:t>
            </w:r>
          </w:p>
          <w:p w:rsidR="00CB2C74" w:rsidRDefault="00CB2C74" w:rsidP="00376835">
            <w:r>
              <w:t>125 + 36 =</w:t>
            </w:r>
          </w:p>
          <w:p w:rsidR="00CB2C74" w:rsidRDefault="00CB2C74" w:rsidP="00376835">
            <w:r>
              <w:t>145 + 73 =</w:t>
            </w:r>
          </w:p>
          <w:p w:rsidR="00CB2C74" w:rsidRDefault="00CB2C74" w:rsidP="00376835">
            <w:r>
              <w:t>256 + 372 =</w:t>
            </w:r>
          </w:p>
          <w:p w:rsidR="00CB2C74" w:rsidRPr="00396EEF" w:rsidRDefault="00CB2C74" w:rsidP="00376835">
            <w:r>
              <w:t>6782 + 2561 =</w:t>
            </w:r>
          </w:p>
        </w:tc>
        <w:tc>
          <w:tcPr>
            <w:tcW w:w="5378" w:type="dxa"/>
          </w:tcPr>
          <w:p w:rsidR="00D61531" w:rsidRDefault="00D61531" w:rsidP="00376835">
            <w:bookmarkStart w:id="1" w:name="_Hlk55236960"/>
            <w:r>
              <w:t xml:space="preserve">LO: </w:t>
            </w:r>
            <w:r w:rsidR="00376835">
              <w:t>I can start to use speech punctuation</w:t>
            </w:r>
            <w:r w:rsidR="00CB2C74">
              <w:t>.</w:t>
            </w:r>
          </w:p>
          <w:bookmarkEnd w:id="1"/>
          <w:p w:rsidR="00CB2C74" w:rsidRDefault="00CB2C74" w:rsidP="00376835"/>
          <w:p w:rsidR="00CB2C74" w:rsidRDefault="007D2FB1" w:rsidP="00376835">
            <w:r>
              <w:t>Look at the attached hippo speech sheet.</w:t>
            </w:r>
          </w:p>
          <w:p w:rsidR="007D2FB1" w:rsidRDefault="007D2FB1" w:rsidP="00376835"/>
          <w:p w:rsidR="007D2FB1" w:rsidRDefault="007D2FB1" w:rsidP="00376835">
            <w:r>
              <w:t>Look at the first example. Notice how the words in the speech bubble have been put into speech marks to write in sentence form. Outside the speech marks you can describe who said the words and how they said it.</w:t>
            </w:r>
          </w:p>
          <w:p w:rsidR="007D2FB1" w:rsidRDefault="007D2FB1" w:rsidP="00376835"/>
          <w:p w:rsidR="007D2FB1" w:rsidRDefault="007D2FB1" w:rsidP="00376835">
            <w:r>
              <w:t>Convert the second example using speech marks and describing how those words might be said. In the third example put the words that hippo said into the speech bubble</w:t>
            </w:r>
            <w:r w:rsidR="005E1D33">
              <w:t>.</w:t>
            </w:r>
          </w:p>
          <w:p w:rsidR="005E1D33" w:rsidRDefault="005E1D33" w:rsidP="00376835"/>
          <w:p w:rsidR="005E1D33" w:rsidRDefault="005E1D33" w:rsidP="00376835"/>
          <w:p w:rsidR="005E1D33" w:rsidRDefault="005E1D33" w:rsidP="00376835"/>
        </w:tc>
      </w:tr>
      <w:tr w:rsidR="00715854" w:rsidTr="005E1D33">
        <w:trPr>
          <w:trHeight w:val="428"/>
        </w:trPr>
        <w:tc>
          <w:tcPr>
            <w:tcW w:w="1735" w:type="dxa"/>
          </w:tcPr>
          <w:p w:rsidR="00715854" w:rsidRDefault="00715854" w:rsidP="00715854">
            <w:r>
              <w:lastRenderedPageBreak/>
              <w:t>Wednesday</w:t>
            </w:r>
          </w:p>
        </w:tc>
        <w:tc>
          <w:tcPr>
            <w:tcW w:w="4643" w:type="dxa"/>
          </w:tcPr>
          <w:p w:rsidR="00715854" w:rsidRDefault="00715854" w:rsidP="00715854">
            <w:r>
              <w:t>Fireworks maths challenge</w:t>
            </w:r>
          </w:p>
          <w:p w:rsidR="005146F0" w:rsidRDefault="005146F0" w:rsidP="00715854"/>
          <w:p w:rsidR="005146F0" w:rsidRDefault="005146F0" w:rsidP="00715854">
            <w:r>
              <w:t>Arrange each of the numbers 0 -5 in the circles of the Triangular Firecracker below so that the numbers on each side of the triangle add up to six</w:t>
            </w:r>
          </w:p>
          <w:p w:rsidR="005146F0" w:rsidRDefault="005146F0" w:rsidP="00715854"/>
          <w:p w:rsidR="005146F0" w:rsidRDefault="005146F0" w:rsidP="00715854">
            <w:r>
              <w:rPr>
                <w:noProof/>
                <w:lang w:eastAsia="en-GB"/>
              </w:rPr>
              <w:drawing>
                <wp:inline distT="0" distB="0" distL="0" distR="0" wp14:anchorId="687D5BAA" wp14:editId="27AF0EB5">
                  <wp:extent cx="2023498" cy="1552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23928" cy="1552905"/>
                          </a:xfrm>
                          <a:prstGeom prst="rect">
                            <a:avLst/>
                          </a:prstGeom>
                        </pic:spPr>
                      </pic:pic>
                    </a:graphicData>
                  </a:graphic>
                </wp:inline>
              </w:drawing>
            </w:r>
          </w:p>
          <w:p w:rsidR="005146F0" w:rsidRDefault="00D33D5E" w:rsidP="00715854">
            <w:r w:rsidRPr="00D33D5E">
              <w:rPr>
                <w:sz w:val="18"/>
              </w:rPr>
              <w:t xml:space="preserve">Extension: </w:t>
            </w:r>
            <w:r>
              <w:rPr>
                <w:sz w:val="18"/>
              </w:rPr>
              <w:t>A</w:t>
            </w:r>
            <w:r w:rsidRPr="00D33D5E">
              <w:rPr>
                <w:sz w:val="18"/>
              </w:rPr>
              <w:t xml:space="preserve">rrange the same numbers (0-5) so that the sum of each side adds up to </w:t>
            </w:r>
            <w:r w:rsidRPr="00D33D5E">
              <w:rPr>
                <w:b/>
                <w:sz w:val="18"/>
              </w:rPr>
              <w:t>7</w:t>
            </w:r>
            <w:r w:rsidRPr="00D33D5E">
              <w:rPr>
                <w:sz w:val="18"/>
              </w:rPr>
              <w:t xml:space="preserve">. Then try making each side add up to </w:t>
            </w:r>
            <w:r w:rsidRPr="00D33D5E">
              <w:rPr>
                <w:b/>
                <w:sz w:val="18"/>
              </w:rPr>
              <w:t>8</w:t>
            </w:r>
            <w:r w:rsidRPr="00D33D5E">
              <w:rPr>
                <w:sz w:val="18"/>
              </w:rPr>
              <w:t xml:space="preserve">, and then </w:t>
            </w:r>
            <w:r w:rsidRPr="00D33D5E">
              <w:rPr>
                <w:b/>
                <w:sz w:val="18"/>
              </w:rPr>
              <w:t>9</w:t>
            </w:r>
            <w:r w:rsidRPr="00D33D5E">
              <w:rPr>
                <w:sz w:val="18"/>
              </w:rPr>
              <w:t>.</w:t>
            </w:r>
          </w:p>
        </w:tc>
        <w:tc>
          <w:tcPr>
            <w:tcW w:w="3483" w:type="dxa"/>
          </w:tcPr>
          <w:p w:rsidR="00715854" w:rsidRDefault="00715854" w:rsidP="00715854">
            <w:r>
              <w:t>Year 3 Maths</w:t>
            </w:r>
            <w:r>
              <w:tab/>
            </w:r>
          </w:p>
          <w:p w:rsidR="00715854" w:rsidRDefault="00715854" w:rsidP="00715854">
            <w:r>
              <w:t>LO: I can use my addition knowledge to solve problems.</w:t>
            </w:r>
          </w:p>
          <w:p w:rsidR="00715854" w:rsidRDefault="00715854" w:rsidP="00715854"/>
          <w:p w:rsidR="00715854" w:rsidRDefault="00715854" w:rsidP="00715854">
            <w:r>
              <w:t>Have a go at the problem-solving questions on the attached sheet for your year group.</w:t>
            </w:r>
          </w:p>
          <w:p w:rsidR="00715854" w:rsidRDefault="00715854" w:rsidP="00715854"/>
          <w:p w:rsidR="00715854" w:rsidRDefault="00715854" w:rsidP="00715854">
            <w:r>
              <w:t xml:space="preserve">Use the methods that you have been learning and do your best! </w:t>
            </w:r>
            <w:r w:rsidRPr="00C02A17">
              <w:rPr>
                <w:i/>
              </w:rPr>
              <w:t>There are plenty of questions so don’t worry if you don’t finish them all.</w:t>
            </w:r>
          </w:p>
          <w:p w:rsidR="00715854" w:rsidRDefault="00715854" w:rsidP="00715854"/>
          <w:p w:rsidR="00715854" w:rsidRDefault="00715854" w:rsidP="00715854"/>
        </w:tc>
        <w:tc>
          <w:tcPr>
            <w:tcW w:w="5378" w:type="dxa"/>
          </w:tcPr>
          <w:p w:rsidR="00715854" w:rsidRDefault="00715854" w:rsidP="00715854">
            <w:r>
              <w:t>LO: I can use the rules of speech punctuation.</w:t>
            </w:r>
          </w:p>
          <w:p w:rsidR="00D33D5E" w:rsidRDefault="00E41D84" w:rsidP="00715854">
            <w:r>
              <w:rPr>
                <w:noProof/>
                <w:lang w:eastAsia="en-GB"/>
              </w:rPr>
              <w:drawing>
                <wp:anchor distT="0" distB="0" distL="114300" distR="114300" simplePos="0" relativeHeight="251659264" behindDoc="1" locked="0" layoutInCell="1" allowOverlap="1">
                  <wp:simplePos x="0" y="0"/>
                  <wp:positionH relativeFrom="column">
                    <wp:posOffset>2487304</wp:posOffset>
                  </wp:positionH>
                  <wp:positionV relativeFrom="paragraph">
                    <wp:posOffset>86871</wp:posOffset>
                  </wp:positionV>
                  <wp:extent cx="493911" cy="361950"/>
                  <wp:effectExtent l="0" t="0" r="1905" b="0"/>
                  <wp:wrapTight wrapText="bothSides">
                    <wp:wrapPolygon edited="0">
                      <wp:start x="0" y="0"/>
                      <wp:lineTo x="0" y="20463"/>
                      <wp:lineTo x="20849" y="20463"/>
                      <wp:lineTo x="20849" y="0"/>
                      <wp:lineTo x="0" y="0"/>
                    </wp:wrapPolygon>
                  </wp:wrapTight>
                  <wp:docPr id="3" name="Picture 3" descr="C:\Users\dcash\AppData\Local\Microsoft\Windows\INetCache\Content.MSO\99BBF6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sh\AppData\Local\Microsoft\Windows\INetCache\Content.MSO\99BBF67B.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911"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3D5E" w:rsidRDefault="00D33D5E" w:rsidP="00715854">
            <w:r>
              <w:t>Speech mark rules:</w:t>
            </w:r>
          </w:p>
          <w:p w:rsidR="00D33D5E" w:rsidRDefault="00D33D5E" w:rsidP="00D33D5E">
            <w:pPr>
              <w:pStyle w:val="ListParagraph"/>
              <w:numPr>
                <w:ilvl w:val="0"/>
                <w:numId w:val="1"/>
              </w:numPr>
            </w:pPr>
            <w:r>
              <w:t>New speaker, new line</w:t>
            </w:r>
          </w:p>
          <w:p w:rsidR="00D33D5E" w:rsidRDefault="00D33D5E" w:rsidP="00D33D5E">
            <w:pPr>
              <w:pStyle w:val="ListParagraph"/>
              <w:numPr>
                <w:ilvl w:val="0"/>
                <w:numId w:val="1"/>
              </w:numPr>
            </w:pPr>
            <w:r>
              <w:t>Speech marks “ “ at start and end of spoken words</w:t>
            </w:r>
            <w:r w:rsidR="00A37B3C">
              <w:t xml:space="preserve"> (direct speech)</w:t>
            </w:r>
          </w:p>
          <w:p w:rsidR="00D33D5E" w:rsidRDefault="00D33D5E" w:rsidP="00D33D5E">
            <w:pPr>
              <w:pStyle w:val="ListParagraph"/>
              <w:numPr>
                <w:ilvl w:val="0"/>
                <w:numId w:val="1"/>
              </w:numPr>
            </w:pPr>
            <w:r>
              <w:t xml:space="preserve">First word </w:t>
            </w:r>
            <w:r w:rsidR="00207D4E">
              <w:t>of direct speech</w:t>
            </w:r>
            <w:r>
              <w:t xml:space="preserve"> should be capitalised</w:t>
            </w:r>
          </w:p>
          <w:p w:rsidR="00D33D5E" w:rsidRDefault="00D33D5E" w:rsidP="00D33D5E">
            <w:pPr>
              <w:pStyle w:val="ListParagraph"/>
              <w:numPr>
                <w:ilvl w:val="0"/>
                <w:numId w:val="1"/>
              </w:numPr>
            </w:pPr>
            <w:r>
              <w:t xml:space="preserve">Punctuation included at end of </w:t>
            </w:r>
            <w:r w:rsidR="00207D4E">
              <w:t xml:space="preserve">direct speech </w:t>
            </w:r>
            <w:r>
              <w:t>e.g</w:t>
            </w:r>
            <w:proofErr w:type="gramStart"/>
            <w:r>
              <w:t>. ,</w:t>
            </w:r>
            <w:proofErr w:type="gramEnd"/>
            <w:r>
              <w:t xml:space="preserve"> . ! ?</w:t>
            </w:r>
          </w:p>
          <w:p w:rsidR="00D33D5E" w:rsidRDefault="00D33D5E" w:rsidP="00D33D5E">
            <w:pPr>
              <w:pStyle w:val="ListParagraph"/>
              <w:numPr>
                <w:ilvl w:val="0"/>
                <w:numId w:val="1"/>
              </w:numPr>
            </w:pPr>
            <w:r>
              <w:t>Add a reporting clause that describes who said the speech and hopefully how they said it</w:t>
            </w:r>
            <w:r w:rsidR="00273862">
              <w:t>, followed by punctuation.</w:t>
            </w:r>
          </w:p>
          <w:p w:rsidR="00273862" w:rsidRDefault="00273862" w:rsidP="00273862">
            <w:r>
              <w:t>Example:</w:t>
            </w:r>
          </w:p>
          <w:p w:rsidR="00273862" w:rsidRDefault="00273862" w:rsidP="00273862">
            <w:r>
              <w:t>“Good afternoon your majesty!” squeaked Mr Cash.</w:t>
            </w:r>
          </w:p>
          <w:p w:rsidR="00273862" w:rsidRDefault="00273862" w:rsidP="00273862"/>
          <w:p w:rsidR="00A00EA2" w:rsidRPr="00FA15FB" w:rsidRDefault="00A00EA2" w:rsidP="00273862">
            <w:pPr>
              <w:rPr>
                <w:b/>
              </w:rPr>
            </w:pPr>
            <w:r w:rsidRPr="00FA15FB">
              <w:rPr>
                <w:b/>
              </w:rPr>
              <w:t>Have a go at the activity attached (‘Direct Speech’) – the instructions are on the sheet.</w:t>
            </w:r>
          </w:p>
          <w:p w:rsidR="00273862" w:rsidRDefault="00273862" w:rsidP="00273862"/>
        </w:tc>
      </w:tr>
      <w:tr w:rsidR="00715854" w:rsidTr="005E1D33">
        <w:trPr>
          <w:trHeight w:val="870"/>
        </w:trPr>
        <w:tc>
          <w:tcPr>
            <w:tcW w:w="1735" w:type="dxa"/>
          </w:tcPr>
          <w:p w:rsidR="00715854" w:rsidRDefault="00715854" w:rsidP="00715854">
            <w:r>
              <w:t>Thursday</w:t>
            </w:r>
          </w:p>
        </w:tc>
        <w:tc>
          <w:tcPr>
            <w:tcW w:w="4643" w:type="dxa"/>
          </w:tcPr>
          <w:p w:rsidR="00715854" w:rsidRDefault="002E131D" w:rsidP="00715854">
            <w:r>
              <w:t>Have a practise of your times tables this morning.</w:t>
            </w:r>
          </w:p>
          <w:p w:rsidR="002E131D" w:rsidRDefault="002E131D" w:rsidP="00715854"/>
          <w:p w:rsidR="002E131D" w:rsidRDefault="002E131D" w:rsidP="00715854">
            <w:r>
              <w:t>Use 2 dice or choose a random number (1 – 12) and multiply it by the times table that you are practising – how fast can you be?</w:t>
            </w:r>
          </w:p>
        </w:tc>
        <w:tc>
          <w:tcPr>
            <w:tcW w:w="3483" w:type="dxa"/>
          </w:tcPr>
          <w:p w:rsidR="00715854" w:rsidRDefault="00715854" w:rsidP="00715854">
            <w:r>
              <w:t>Maths</w:t>
            </w:r>
            <w:r>
              <w:tab/>
            </w:r>
          </w:p>
          <w:p w:rsidR="00715854" w:rsidRDefault="00715854" w:rsidP="00715854">
            <w:r>
              <w:t>LO: I can use column subtraction with exchange.</w:t>
            </w:r>
          </w:p>
          <w:p w:rsidR="005A1B7A" w:rsidRDefault="005A1B7A" w:rsidP="00715854"/>
          <w:p w:rsidR="00D128D5" w:rsidRDefault="00D128D5" w:rsidP="00715854">
            <w:r>
              <w:t>See attached questions.</w:t>
            </w:r>
          </w:p>
          <w:p w:rsidR="00D128D5" w:rsidRDefault="00D128D5" w:rsidP="00715854"/>
          <w:p w:rsidR="005A1B7A" w:rsidRDefault="005A1B7A" w:rsidP="00715854">
            <w:r>
              <w:t xml:space="preserve">Please see attached information sheet and </w:t>
            </w:r>
            <w:proofErr w:type="spellStart"/>
            <w:r>
              <w:t>Powerpoin</w:t>
            </w:r>
            <w:r w:rsidR="00D128D5">
              <w:t>t</w:t>
            </w:r>
            <w:proofErr w:type="spellEnd"/>
            <w:r w:rsidR="00D128D5">
              <w:t xml:space="preserve"> for help with the process.</w:t>
            </w:r>
          </w:p>
          <w:p w:rsidR="00D128D5" w:rsidRDefault="00D128D5" w:rsidP="00715854"/>
          <w:p w:rsidR="00D128D5" w:rsidRDefault="00D128D5" w:rsidP="00715854"/>
          <w:p w:rsidR="00D128D5" w:rsidRDefault="00D128D5" w:rsidP="00715854"/>
          <w:p w:rsidR="00D128D5" w:rsidRDefault="00D128D5" w:rsidP="00715854"/>
          <w:p w:rsidR="00D128D5" w:rsidRDefault="00D128D5" w:rsidP="00715854"/>
          <w:p w:rsidR="00D128D5" w:rsidRDefault="00D128D5" w:rsidP="00715854"/>
          <w:p w:rsidR="00D128D5" w:rsidRDefault="00D128D5" w:rsidP="00715854"/>
          <w:p w:rsidR="00D128D5" w:rsidRDefault="00D128D5" w:rsidP="00715854"/>
        </w:tc>
        <w:tc>
          <w:tcPr>
            <w:tcW w:w="5378" w:type="dxa"/>
          </w:tcPr>
          <w:p w:rsidR="00715854" w:rsidRDefault="00715854" w:rsidP="00715854">
            <w:r>
              <w:t>LO: I can use the rules of speech punctuation to write a conversation.</w:t>
            </w:r>
          </w:p>
          <w:p w:rsidR="00E62EC3" w:rsidRDefault="00E62EC3" w:rsidP="00715854"/>
          <w:p w:rsidR="00E62EC3" w:rsidRDefault="00105A59" w:rsidP="00715854">
            <w:r>
              <w:t>Have a look at the attached sheet called Talking Book.</w:t>
            </w:r>
          </w:p>
          <w:p w:rsidR="00105A59" w:rsidRDefault="00105A59" w:rsidP="00715854"/>
          <w:p w:rsidR="00105A59" w:rsidRDefault="00105A59" w:rsidP="00715854">
            <w:r>
              <w:t>Can you write out the direct speech in the speech bubbles using speech marks and a reporting clause (to explain who said the speech and how it was said). Remember to use a new line for each new speaker.</w:t>
            </w:r>
          </w:p>
          <w:p w:rsidR="00105A59" w:rsidRDefault="00105A59" w:rsidP="00715854"/>
          <w:p w:rsidR="00105A59" w:rsidRDefault="00105A59" w:rsidP="00715854">
            <w:r>
              <w:t>Extension:</w:t>
            </w:r>
          </w:p>
          <w:p w:rsidR="00105A59" w:rsidRDefault="00105A59" w:rsidP="00715854"/>
          <w:p w:rsidR="00105A59" w:rsidRDefault="00105A59" w:rsidP="00715854">
            <w:r>
              <w:t>How do you think the conversation between the girl, the wizard and the book might carry on? Can you continue it?</w:t>
            </w:r>
          </w:p>
        </w:tc>
      </w:tr>
      <w:tr w:rsidR="00715854" w:rsidTr="005E1D33">
        <w:trPr>
          <w:trHeight w:val="1090"/>
        </w:trPr>
        <w:tc>
          <w:tcPr>
            <w:tcW w:w="1735" w:type="dxa"/>
          </w:tcPr>
          <w:p w:rsidR="00715854" w:rsidRDefault="00715854" w:rsidP="00715854">
            <w:r>
              <w:lastRenderedPageBreak/>
              <w:t xml:space="preserve">Friday </w:t>
            </w:r>
          </w:p>
        </w:tc>
        <w:tc>
          <w:tcPr>
            <w:tcW w:w="4643" w:type="dxa"/>
          </w:tcPr>
          <w:p w:rsidR="00715854" w:rsidRDefault="00FA15FB" w:rsidP="00715854">
            <w:r>
              <w:t xml:space="preserve">Remembrance </w:t>
            </w:r>
            <w:r w:rsidR="00D128D5">
              <w:t>Sunday will be this Sunday 8</w:t>
            </w:r>
            <w:r w:rsidR="00D128D5" w:rsidRPr="00D128D5">
              <w:rPr>
                <w:vertAlign w:val="superscript"/>
              </w:rPr>
              <w:t>th</w:t>
            </w:r>
            <w:r w:rsidR="00D128D5">
              <w:t xml:space="preserve"> November before </w:t>
            </w:r>
            <w:proofErr w:type="spellStart"/>
            <w:r w:rsidR="00D128D5">
              <w:t>Armistace</w:t>
            </w:r>
            <w:proofErr w:type="spellEnd"/>
            <w:r w:rsidR="00D128D5">
              <w:t xml:space="preserve"> Day on </w:t>
            </w:r>
            <w:r w:rsidR="002C0828">
              <w:t>Wednesday 11</w:t>
            </w:r>
            <w:r w:rsidR="002C0828" w:rsidRPr="002C0828">
              <w:rPr>
                <w:vertAlign w:val="superscript"/>
              </w:rPr>
              <w:t>th</w:t>
            </w:r>
            <w:r w:rsidR="002C0828">
              <w:t xml:space="preserve"> November.</w:t>
            </w:r>
          </w:p>
          <w:p w:rsidR="002C0828" w:rsidRDefault="002C0828" w:rsidP="00715854"/>
          <w:p w:rsidR="002C0828" w:rsidRDefault="002C0828" w:rsidP="00715854">
            <w:proofErr w:type="spellStart"/>
            <w:r>
              <w:t>Armistace</w:t>
            </w:r>
            <w:proofErr w:type="spellEnd"/>
            <w:r>
              <w:t xml:space="preserve"> Day </w:t>
            </w:r>
            <w:r w:rsidRPr="002C0828">
              <w:t>marks the day World War One ended, at 11am on the 11th day of the 11th month, in 1918.</w:t>
            </w:r>
            <w:r>
              <w:t xml:space="preserve"> It is an important occasion to remember and show our respect for those lost.</w:t>
            </w:r>
          </w:p>
          <w:p w:rsidR="002C0828" w:rsidRDefault="002C0828" w:rsidP="00715854"/>
          <w:p w:rsidR="002C0828" w:rsidRDefault="002C0828" w:rsidP="00715854">
            <w:r>
              <w:t xml:space="preserve">If you can, watch this </w:t>
            </w:r>
            <w:hyperlink r:id="rId11" w:history="1">
              <w:r w:rsidRPr="002C0828">
                <w:rPr>
                  <w:rStyle w:val="Hyperlink"/>
                </w:rPr>
                <w:t>lovely animation</w:t>
              </w:r>
            </w:hyperlink>
            <w:r>
              <w:t xml:space="preserve"> on BBC Bitesize </w:t>
            </w:r>
            <w:r w:rsidR="00E62EC3">
              <w:t>which</w:t>
            </w:r>
            <w:r>
              <w:t xml:space="preserve"> shows how the poppy is a special symbol for this event.</w:t>
            </w:r>
          </w:p>
          <w:p w:rsidR="002C0828" w:rsidRDefault="002C0828" w:rsidP="00715854"/>
          <w:p w:rsidR="002C0828" w:rsidRDefault="002C0828" w:rsidP="00715854">
            <w:r>
              <w:t>Can you have a go at creating a poppy, or poppy wreath, of your own that you could put up in the window of your house?</w:t>
            </w:r>
          </w:p>
          <w:p w:rsidR="002C0828" w:rsidRDefault="002C0828" w:rsidP="00715854"/>
          <w:p w:rsidR="002C0828" w:rsidRDefault="002C0828" w:rsidP="00715854">
            <w:r>
              <w:rPr>
                <w:noProof/>
                <w:lang w:eastAsia="en-GB"/>
              </w:rPr>
              <w:drawing>
                <wp:inline distT="0" distB="0" distL="0" distR="0">
                  <wp:extent cx="2137410" cy="2137410"/>
                  <wp:effectExtent l="0" t="0" r="0" b="0"/>
                  <wp:docPr id="4" name="Picture 4" descr="C:\Users\dcash\AppData\Local\Microsoft\Windows\INetCache\Content.MSO\CF433D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sh\AppData\Local\Microsoft\Windows\INetCache\Content.MSO\CF433D6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rsidR="002C0828" w:rsidRDefault="002C0828" w:rsidP="00715854"/>
          <w:p w:rsidR="002C0828" w:rsidRDefault="002C0828" w:rsidP="00715854"/>
          <w:p w:rsidR="002C0828" w:rsidRDefault="002C0828" w:rsidP="00715854">
            <w:r>
              <w:t xml:space="preserve">Click this link if you are interested to find out more about </w:t>
            </w:r>
            <w:hyperlink r:id="rId13" w:history="1">
              <w:r w:rsidRPr="007A13C0">
                <w:rPr>
                  <w:rStyle w:val="Hyperlink"/>
                </w:rPr>
                <w:t>World War 1</w:t>
              </w:r>
            </w:hyperlink>
            <w:r>
              <w:t>.</w:t>
            </w:r>
          </w:p>
        </w:tc>
        <w:tc>
          <w:tcPr>
            <w:tcW w:w="3483" w:type="dxa"/>
          </w:tcPr>
          <w:p w:rsidR="00715854" w:rsidRDefault="00715854" w:rsidP="00715854">
            <w:r>
              <w:t>Maths</w:t>
            </w:r>
            <w:r>
              <w:tab/>
            </w:r>
          </w:p>
          <w:p w:rsidR="00715854" w:rsidRDefault="00715854" w:rsidP="00715854">
            <w:r>
              <w:t xml:space="preserve">LO: I can use </w:t>
            </w:r>
            <w:r w:rsidR="00D128D5">
              <w:t>my subtraction knowledge to solve problems.</w:t>
            </w:r>
          </w:p>
          <w:p w:rsidR="00D128D5" w:rsidRDefault="00D128D5" w:rsidP="00715854"/>
          <w:p w:rsidR="00D128D5" w:rsidRDefault="00D128D5" w:rsidP="00715854">
            <w:r>
              <w:t>Please see attached questions for each year group. Pick your challenge – some of the questions will need you to think quite hard about the steps that you need to do.</w:t>
            </w:r>
          </w:p>
          <w:p w:rsidR="00715854" w:rsidRDefault="00715854" w:rsidP="00715854"/>
        </w:tc>
        <w:tc>
          <w:tcPr>
            <w:tcW w:w="5378" w:type="dxa"/>
          </w:tcPr>
          <w:p w:rsidR="00715854" w:rsidRDefault="00715854" w:rsidP="00715854">
            <w:r>
              <w:rPr>
                <w:noProof/>
              </w:rPr>
              <w:t xml:space="preserve">LO: I can write a short story </w:t>
            </w:r>
            <w:r>
              <w:t>including speech.</w:t>
            </w:r>
          </w:p>
          <w:p w:rsidR="00440BB6" w:rsidRDefault="00440BB6" w:rsidP="00715854"/>
          <w:p w:rsidR="00660C1B" w:rsidRDefault="00660C1B" w:rsidP="00715854"/>
          <w:p w:rsidR="00660C1B" w:rsidRDefault="00660C1B" w:rsidP="00715854"/>
          <w:p w:rsidR="00440BB6" w:rsidRDefault="00897944" w:rsidP="00715854">
            <w:r>
              <w:t>Look at the attached sheet for creative writing</w:t>
            </w:r>
            <w:r w:rsidR="00660C1B">
              <w:t>.</w:t>
            </w:r>
          </w:p>
          <w:p w:rsidR="00660C1B" w:rsidRDefault="00660C1B" w:rsidP="00715854"/>
          <w:p w:rsidR="00660C1B" w:rsidRDefault="00660C1B" w:rsidP="00715854"/>
          <w:p w:rsidR="00660C1B" w:rsidRDefault="00660C1B" w:rsidP="00715854"/>
          <w:p w:rsidR="00660C1B" w:rsidRDefault="00660C1B" w:rsidP="00715854">
            <w:r>
              <w:t>Can you write a short story that includes some speech?</w:t>
            </w:r>
          </w:p>
        </w:tc>
      </w:tr>
    </w:tbl>
    <w:p w:rsidR="005E1D33" w:rsidRDefault="005E1D33"/>
    <w:p w:rsidR="005E1D33" w:rsidRDefault="005E1D33"/>
    <w:p w:rsidR="005E1D33" w:rsidRDefault="005E1D33"/>
    <w:p w:rsidR="005E1D33" w:rsidRDefault="005E1D33"/>
    <w:p w:rsidR="005E1D33" w:rsidRDefault="005E1D33"/>
    <w:p w:rsidR="005E1D33" w:rsidRDefault="005E1D33"/>
    <w:p w:rsidR="005E1D33" w:rsidRDefault="005E1D33"/>
    <w:p w:rsidR="005E1D33" w:rsidRDefault="005E1D33"/>
    <w:p w:rsidR="0025210C" w:rsidRDefault="005E1D33" w:rsidP="0025210C">
      <w:pPr>
        <w:rPr>
          <w:b/>
          <w:u w:val="single"/>
        </w:rPr>
      </w:pPr>
      <w:r>
        <w:rPr>
          <w:b/>
          <w:u w:val="single"/>
        </w:rPr>
        <w:t>A</w:t>
      </w:r>
      <w:r w:rsidR="0025210C">
        <w:rPr>
          <w:b/>
          <w:u w:val="single"/>
        </w:rPr>
        <w:t>fternoon Sessions:</w:t>
      </w:r>
    </w:p>
    <w:p w:rsidR="0025210C" w:rsidRDefault="0025210C" w:rsidP="0025210C">
      <w:pPr>
        <w:rPr>
          <w:b/>
          <w:u w:val="single"/>
        </w:rPr>
      </w:pPr>
    </w:p>
    <w:tbl>
      <w:tblPr>
        <w:tblStyle w:val="TableGrid"/>
        <w:tblW w:w="14866" w:type="dxa"/>
        <w:tblLook w:val="04A0" w:firstRow="1" w:lastRow="0" w:firstColumn="1" w:lastColumn="0" w:noHBand="0" w:noVBand="1"/>
      </w:tblPr>
      <w:tblGrid>
        <w:gridCol w:w="2122"/>
        <w:gridCol w:w="6093"/>
        <w:gridCol w:w="6651"/>
      </w:tblGrid>
      <w:tr w:rsidR="0025210C" w:rsidTr="005E1D33">
        <w:trPr>
          <w:trHeight w:val="290"/>
        </w:trPr>
        <w:tc>
          <w:tcPr>
            <w:tcW w:w="2122" w:type="dxa"/>
          </w:tcPr>
          <w:p w:rsidR="0025210C" w:rsidRDefault="0025210C" w:rsidP="008826CE">
            <w:r>
              <w:t>Tuesday</w:t>
            </w:r>
          </w:p>
        </w:tc>
        <w:tc>
          <w:tcPr>
            <w:tcW w:w="12744" w:type="dxa"/>
            <w:gridSpan w:val="2"/>
          </w:tcPr>
          <w:p w:rsidR="00D61531" w:rsidRDefault="00F66B34" w:rsidP="00D61531">
            <w:r>
              <w:t>Geography / Science</w:t>
            </w:r>
            <w:r w:rsidR="00D61531">
              <w:t xml:space="preserve">                LO: I can </w:t>
            </w:r>
            <w:r>
              <w:t>describe the features of a river</w:t>
            </w:r>
          </w:p>
          <w:p w:rsidR="00D61531" w:rsidRDefault="00D61531" w:rsidP="008826CE"/>
          <w:p w:rsidR="00F66B34" w:rsidRDefault="00F66B34" w:rsidP="00D61531">
            <w:r>
              <w:t>Building on the learning we did before half term about how a river is formed (remember the tarp and hosepipe</w:t>
            </w:r>
            <w:r w:rsidR="00311200">
              <w:t xml:space="preserve"> setup!)…</w:t>
            </w:r>
          </w:p>
          <w:p w:rsidR="00F66B34" w:rsidRDefault="00F66B34" w:rsidP="00D61531"/>
          <w:p w:rsidR="00D61531" w:rsidRDefault="00F66B34" w:rsidP="00D61531">
            <w:r>
              <w:t>For the next three afternoons in class we are going to be constructing a model to show the course of a river from ‘source’ to mouth’</w:t>
            </w:r>
            <w:r w:rsidR="00311200">
              <w:t>.</w:t>
            </w:r>
          </w:p>
          <w:p w:rsidR="00311200" w:rsidRDefault="00311200" w:rsidP="00D61531"/>
          <w:p w:rsidR="00C52012" w:rsidRDefault="00311200" w:rsidP="008826CE">
            <w:r>
              <w:t xml:space="preserve">Hopefully you have access to some carboard, newspaper and glue. </w:t>
            </w:r>
          </w:p>
          <w:p w:rsidR="00C52012" w:rsidRDefault="00C52012" w:rsidP="008826CE"/>
          <w:p w:rsidR="00C52012" w:rsidRDefault="00C52012" w:rsidP="008826CE">
            <w:r>
              <w:t>Have a look at the picture of the model will be using for ideas in class (I think you will have seen it anyway) – you will need to start by deciding where your river is going to flow and what features you are going to include (page 3 of the canal and rivers trust info has some good info</w:t>
            </w:r>
            <w:r w:rsidR="00930242">
              <w:t>)</w:t>
            </w:r>
            <w:r>
              <w:t xml:space="preserve">. You will then need to scrunch up some pieces of newspaper to build up the higher parts of your scene and route which you will lay papier </w:t>
            </w:r>
            <w:proofErr w:type="spellStart"/>
            <w:r>
              <w:t>mache</w:t>
            </w:r>
            <w:proofErr w:type="spellEnd"/>
            <w:r>
              <w:t xml:space="preserve"> over and paint when the glue is dry.</w:t>
            </w:r>
          </w:p>
          <w:p w:rsidR="00D61531" w:rsidRDefault="00D61531" w:rsidP="00D61531"/>
          <w:p w:rsidR="0025210C" w:rsidRDefault="00C52012" w:rsidP="008826CE">
            <w:r>
              <w:t xml:space="preserve">This resource is packed full of information and should help you design what you want your river to look like </w:t>
            </w:r>
            <w:hyperlink r:id="rId14" w:history="1">
              <w:r w:rsidRPr="00C917B6">
                <w:rPr>
                  <w:rStyle w:val="Hyperlink"/>
                </w:rPr>
                <w:t>https://canalrivertrust.org.uk/media/library/31090.pdf</w:t>
              </w:r>
            </w:hyperlink>
            <w:r>
              <w:t xml:space="preserve"> </w:t>
            </w:r>
          </w:p>
        </w:tc>
      </w:tr>
      <w:tr w:rsidR="0025210C" w:rsidTr="005E1D33">
        <w:trPr>
          <w:trHeight w:val="290"/>
        </w:trPr>
        <w:tc>
          <w:tcPr>
            <w:tcW w:w="2122" w:type="dxa"/>
          </w:tcPr>
          <w:p w:rsidR="0025210C" w:rsidRDefault="0025210C" w:rsidP="008826CE">
            <w:r>
              <w:lastRenderedPageBreak/>
              <w:t>Wednesday</w:t>
            </w:r>
          </w:p>
        </w:tc>
        <w:tc>
          <w:tcPr>
            <w:tcW w:w="12744" w:type="dxa"/>
            <w:gridSpan w:val="2"/>
          </w:tcPr>
          <w:p w:rsidR="0031063B" w:rsidRDefault="00944ECB" w:rsidP="008826CE">
            <w:r>
              <w:rPr>
                <w:noProof/>
                <w:lang w:eastAsia="en-GB"/>
              </w:rPr>
              <w:drawing>
                <wp:anchor distT="0" distB="0" distL="114300" distR="114300" simplePos="0" relativeHeight="251658240" behindDoc="1" locked="0" layoutInCell="1" allowOverlap="1" wp14:anchorId="0C749D54">
                  <wp:simplePos x="0" y="0"/>
                  <wp:positionH relativeFrom="column">
                    <wp:posOffset>2552700</wp:posOffset>
                  </wp:positionH>
                  <wp:positionV relativeFrom="paragraph">
                    <wp:posOffset>39370</wp:posOffset>
                  </wp:positionV>
                  <wp:extent cx="2381250" cy="3190875"/>
                  <wp:effectExtent l="0" t="0" r="0" b="9525"/>
                  <wp:wrapTight wrapText="bothSides">
                    <wp:wrapPolygon edited="0">
                      <wp:start x="0" y="0"/>
                      <wp:lineTo x="0" y="21536"/>
                      <wp:lineTo x="21427" y="21536"/>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81250" cy="3190875"/>
                          </a:xfrm>
                          <a:prstGeom prst="rect">
                            <a:avLst/>
                          </a:prstGeom>
                        </pic:spPr>
                      </pic:pic>
                    </a:graphicData>
                  </a:graphic>
                  <wp14:sizeRelH relativeFrom="page">
                    <wp14:pctWidth>0</wp14:pctWidth>
                  </wp14:sizeRelH>
                  <wp14:sizeRelV relativeFrom="page">
                    <wp14:pctHeight>0</wp14:pctHeight>
                  </wp14:sizeRelV>
                </wp:anchor>
              </w:drawing>
            </w:r>
            <w:r w:rsidR="00311200">
              <w:t>See Tuesday pm</w:t>
            </w:r>
          </w:p>
          <w:p w:rsidR="00944ECB" w:rsidRDefault="00944ECB" w:rsidP="008826CE"/>
          <w:p w:rsidR="00A00EA2" w:rsidRDefault="00A00EA2" w:rsidP="008826CE">
            <w:r>
              <w:t xml:space="preserve">If you do not have cardboard and </w:t>
            </w:r>
          </w:p>
          <w:p w:rsidR="00944ECB" w:rsidRDefault="00132840" w:rsidP="008826CE">
            <w:r>
              <w:t>n</w:t>
            </w:r>
            <w:r w:rsidR="00A00EA2">
              <w:t xml:space="preserve">ewspaper etc to make a model you </w:t>
            </w:r>
          </w:p>
          <w:p w:rsidR="00132840" w:rsidRDefault="00132840" w:rsidP="008826CE">
            <w:r>
              <w:t>c</w:t>
            </w:r>
            <w:r w:rsidR="00A00EA2">
              <w:t>ould create</w:t>
            </w:r>
            <w:r>
              <w:t xml:space="preserve"> a </w:t>
            </w:r>
            <w:r w:rsidRPr="003D0131">
              <w:rPr>
                <w:b/>
              </w:rPr>
              <w:t>poster</w:t>
            </w:r>
            <w:r>
              <w:t xml:space="preserve"> instead. Page 3 of </w:t>
            </w:r>
          </w:p>
          <w:p w:rsidR="00132840" w:rsidRDefault="00132840" w:rsidP="008826CE">
            <w:r>
              <w:t>the canal and river trust information (link</w:t>
            </w:r>
          </w:p>
          <w:p w:rsidR="00132840" w:rsidRDefault="00132840" w:rsidP="008826CE">
            <w:r>
              <w:t>above) will be particularly useful.</w:t>
            </w:r>
          </w:p>
          <w:p w:rsidR="00132840" w:rsidRDefault="00132840" w:rsidP="008826CE"/>
          <w:p w:rsidR="00944ECB" w:rsidRDefault="00132840" w:rsidP="008826CE">
            <w:r>
              <w:t>Try to include as much information as</w:t>
            </w:r>
          </w:p>
          <w:p w:rsidR="00132840" w:rsidRDefault="00132840" w:rsidP="008826CE">
            <w:r>
              <w:t>possible.</w:t>
            </w:r>
          </w:p>
          <w:p w:rsidR="00944ECB" w:rsidRDefault="00944ECB" w:rsidP="008826CE"/>
          <w:p w:rsidR="00944ECB" w:rsidRDefault="00944ECB" w:rsidP="008826CE"/>
          <w:p w:rsidR="00944ECB" w:rsidRDefault="00944ECB" w:rsidP="008826CE"/>
          <w:p w:rsidR="00944ECB" w:rsidRDefault="00944ECB" w:rsidP="008826CE"/>
          <w:p w:rsidR="005E1D33" w:rsidRDefault="005E1D33" w:rsidP="008826CE"/>
          <w:p w:rsidR="005E1D33" w:rsidRDefault="005E1D33" w:rsidP="008826CE"/>
          <w:p w:rsidR="005E1D33" w:rsidRDefault="005E1D33" w:rsidP="008826CE"/>
          <w:p w:rsidR="005E1D33" w:rsidRDefault="005E1D33" w:rsidP="008826CE"/>
          <w:p w:rsidR="005E1D33" w:rsidRDefault="005E1D33" w:rsidP="008826CE"/>
          <w:p w:rsidR="005E1D33" w:rsidRPr="0031063B" w:rsidRDefault="005E1D33" w:rsidP="008826CE"/>
        </w:tc>
      </w:tr>
      <w:tr w:rsidR="0025210C" w:rsidTr="005E1D33">
        <w:trPr>
          <w:trHeight w:val="272"/>
        </w:trPr>
        <w:tc>
          <w:tcPr>
            <w:tcW w:w="2122" w:type="dxa"/>
          </w:tcPr>
          <w:p w:rsidR="0025210C" w:rsidRDefault="0025210C" w:rsidP="008826CE">
            <w:r>
              <w:t>Thursday</w:t>
            </w:r>
          </w:p>
        </w:tc>
        <w:tc>
          <w:tcPr>
            <w:tcW w:w="6093" w:type="dxa"/>
          </w:tcPr>
          <w:p w:rsidR="002D76E1" w:rsidRDefault="00311200" w:rsidP="008826CE">
            <w:r>
              <w:t>See Tuesday pm</w:t>
            </w:r>
          </w:p>
          <w:p w:rsidR="00A00EA2" w:rsidRDefault="00A00EA2" w:rsidP="00A00EA2"/>
          <w:p w:rsidR="00A00EA2" w:rsidRDefault="00A00EA2" w:rsidP="00A00EA2">
            <w:r>
              <w:t>Hopefully you are ready to paint your</w:t>
            </w:r>
          </w:p>
          <w:p w:rsidR="00A00EA2" w:rsidRDefault="00A00EA2" w:rsidP="00A00EA2">
            <w:r>
              <w:t>Model today.</w:t>
            </w:r>
          </w:p>
          <w:p w:rsidR="00930242" w:rsidRDefault="00930242" w:rsidP="008826CE"/>
          <w:p w:rsidR="00930242" w:rsidRDefault="00930242" w:rsidP="008826CE">
            <w:r>
              <w:t>Using the resources such as the knowledge organiser, which is attached, and those above, can you label the parts of your river system?</w:t>
            </w:r>
          </w:p>
        </w:tc>
        <w:tc>
          <w:tcPr>
            <w:tcW w:w="6651" w:type="dxa"/>
          </w:tcPr>
          <w:p w:rsidR="00F53B2F" w:rsidRDefault="00311200" w:rsidP="008826CE">
            <w:r>
              <w:t>Additional Task:</w:t>
            </w:r>
          </w:p>
          <w:p w:rsidR="00311200" w:rsidRDefault="00311200" w:rsidP="008826CE"/>
          <w:p w:rsidR="00311200" w:rsidRDefault="00311200" w:rsidP="008826CE">
            <w:r>
              <w:t>Can you design your own firework?</w:t>
            </w:r>
          </w:p>
          <w:p w:rsidR="00311200" w:rsidRDefault="00311200" w:rsidP="008826CE"/>
          <w:p w:rsidR="00311200" w:rsidRDefault="00311200" w:rsidP="008826CE">
            <w:r>
              <w:t>Make it bright and colourful</w:t>
            </w:r>
            <w:r w:rsidR="00301EFC">
              <w:t xml:space="preserve"> and Wow!</w:t>
            </w:r>
          </w:p>
          <w:p w:rsidR="00301EFC" w:rsidRDefault="00301EFC" w:rsidP="008826CE"/>
          <w:p w:rsidR="00301EFC" w:rsidRDefault="00301EFC" w:rsidP="008826CE">
            <w:r>
              <w:t>Can you think of some rules that you need to think about when you are around fireworks/sparklers and use these to create a firework safety poster?</w:t>
            </w:r>
          </w:p>
        </w:tc>
      </w:tr>
      <w:tr w:rsidR="0025210C" w:rsidTr="005E1D33">
        <w:trPr>
          <w:trHeight w:val="290"/>
        </w:trPr>
        <w:tc>
          <w:tcPr>
            <w:tcW w:w="2122" w:type="dxa"/>
          </w:tcPr>
          <w:p w:rsidR="0025210C" w:rsidRDefault="0025210C" w:rsidP="008826CE">
            <w:r>
              <w:t>Friday</w:t>
            </w:r>
          </w:p>
        </w:tc>
        <w:tc>
          <w:tcPr>
            <w:tcW w:w="12744" w:type="dxa"/>
            <w:gridSpan w:val="2"/>
          </w:tcPr>
          <w:p w:rsidR="0025210C" w:rsidRDefault="0025210C" w:rsidP="008826CE">
            <w:r>
              <w:t>GENIUS HOUR</w:t>
            </w:r>
          </w:p>
          <w:p w:rsidR="0025210C" w:rsidRDefault="0025210C" w:rsidP="008826CE"/>
          <w:p w:rsidR="0025210C" w:rsidRDefault="0025210C" w:rsidP="008826CE">
            <w:r>
              <w:t>This is your free-learning topic time!</w:t>
            </w:r>
            <w:r w:rsidR="00930242">
              <w:t xml:space="preserve"> This week is the start of your new half-term of learning - </w:t>
            </w:r>
          </w:p>
          <w:p w:rsidR="0025210C" w:rsidRDefault="0025210C" w:rsidP="008826CE"/>
          <w:p w:rsidR="0025210C" w:rsidRDefault="0025210C" w:rsidP="008826CE">
            <w:r>
              <w:t>Choose a passion and think of a way that you could share your learning with the class and then get started!</w:t>
            </w:r>
          </w:p>
          <w:p w:rsidR="0025210C" w:rsidRDefault="0025210C" w:rsidP="008826CE"/>
        </w:tc>
      </w:tr>
    </w:tbl>
    <w:p w:rsidR="0025210C" w:rsidRDefault="0025210C"/>
    <w:sectPr w:rsidR="0025210C" w:rsidSect="005E1D3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630D3"/>
    <w:multiLevelType w:val="hybridMultilevel"/>
    <w:tmpl w:val="86E81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FA"/>
    <w:rsid w:val="00094071"/>
    <w:rsid w:val="00105A59"/>
    <w:rsid w:val="00132840"/>
    <w:rsid w:val="00136784"/>
    <w:rsid w:val="001C4BC7"/>
    <w:rsid w:val="00207D4E"/>
    <w:rsid w:val="0021180F"/>
    <w:rsid w:val="0025210C"/>
    <w:rsid w:val="00273862"/>
    <w:rsid w:val="002840D6"/>
    <w:rsid w:val="0028753C"/>
    <w:rsid w:val="002B5E9A"/>
    <w:rsid w:val="002C0828"/>
    <w:rsid w:val="002D76E1"/>
    <w:rsid w:val="002E131D"/>
    <w:rsid w:val="00301EFC"/>
    <w:rsid w:val="0031063B"/>
    <w:rsid w:val="00311200"/>
    <w:rsid w:val="00316F7E"/>
    <w:rsid w:val="00376835"/>
    <w:rsid w:val="00396EEF"/>
    <w:rsid w:val="003A00C3"/>
    <w:rsid w:val="003D0131"/>
    <w:rsid w:val="0041351E"/>
    <w:rsid w:val="00440BB6"/>
    <w:rsid w:val="00463C88"/>
    <w:rsid w:val="005146F0"/>
    <w:rsid w:val="005414B7"/>
    <w:rsid w:val="005A1B7A"/>
    <w:rsid w:val="005E1D33"/>
    <w:rsid w:val="00660C1B"/>
    <w:rsid w:val="006C5067"/>
    <w:rsid w:val="00715854"/>
    <w:rsid w:val="00751EFA"/>
    <w:rsid w:val="007564D5"/>
    <w:rsid w:val="007A13C0"/>
    <w:rsid w:val="007D2FB1"/>
    <w:rsid w:val="007E27A2"/>
    <w:rsid w:val="008826CE"/>
    <w:rsid w:val="00897944"/>
    <w:rsid w:val="009170F4"/>
    <w:rsid w:val="00930242"/>
    <w:rsid w:val="00944ECB"/>
    <w:rsid w:val="009706FC"/>
    <w:rsid w:val="009D0E71"/>
    <w:rsid w:val="00A00EA2"/>
    <w:rsid w:val="00A37B3C"/>
    <w:rsid w:val="00A57698"/>
    <w:rsid w:val="00A91BA2"/>
    <w:rsid w:val="00AE5D5D"/>
    <w:rsid w:val="00C02A17"/>
    <w:rsid w:val="00C52012"/>
    <w:rsid w:val="00CB2C74"/>
    <w:rsid w:val="00D128D5"/>
    <w:rsid w:val="00D33D5E"/>
    <w:rsid w:val="00D61531"/>
    <w:rsid w:val="00DF4ABA"/>
    <w:rsid w:val="00E41D84"/>
    <w:rsid w:val="00E62EC3"/>
    <w:rsid w:val="00E74344"/>
    <w:rsid w:val="00F53B2F"/>
    <w:rsid w:val="00F66B34"/>
    <w:rsid w:val="00FA15FB"/>
    <w:rsid w:val="00FC3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531"/>
    <w:rPr>
      <w:color w:val="0563C1" w:themeColor="hyperlink"/>
      <w:u w:val="single"/>
    </w:rPr>
  </w:style>
  <w:style w:type="character" w:customStyle="1" w:styleId="UnresolvedMention">
    <w:name w:val="Unresolved Mention"/>
    <w:basedOn w:val="DefaultParagraphFont"/>
    <w:uiPriority w:val="99"/>
    <w:semiHidden/>
    <w:unhideWhenUsed/>
    <w:rsid w:val="00D61531"/>
    <w:rPr>
      <w:color w:val="605E5C"/>
      <w:shd w:val="clear" w:color="auto" w:fill="E1DFDD"/>
    </w:rPr>
  </w:style>
  <w:style w:type="paragraph" w:styleId="ListParagraph">
    <w:name w:val="List Paragraph"/>
    <w:basedOn w:val="Normal"/>
    <w:uiPriority w:val="34"/>
    <w:qFormat/>
    <w:rsid w:val="00D33D5E"/>
    <w:pPr>
      <w:ind w:left="720"/>
      <w:contextualSpacing/>
    </w:pPr>
  </w:style>
  <w:style w:type="paragraph" w:styleId="BalloonText">
    <w:name w:val="Balloon Text"/>
    <w:basedOn w:val="Normal"/>
    <w:link w:val="BalloonTextChar"/>
    <w:uiPriority w:val="99"/>
    <w:semiHidden/>
    <w:unhideWhenUsed/>
    <w:rsid w:val="00E74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531"/>
    <w:rPr>
      <w:color w:val="0563C1" w:themeColor="hyperlink"/>
      <w:u w:val="single"/>
    </w:rPr>
  </w:style>
  <w:style w:type="character" w:customStyle="1" w:styleId="UnresolvedMention">
    <w:name w:val="Unresolved Mention"/>
    <w:basedOn w:val="DefaultParagraphFont"/>
    <w:uiPriority w:val="99"/>
    <w:semiHidden/>
    <w:unhideWhenUsed/>
    <w:rsid w:val="00D61531"/>
    <w:rPr>
      <w:color w:val="605E5C"/>
      <w:shd w:val="clear" w:color="auto" w:fill="E1DFDD"/>
    </w:rPr>
  </w:style>
  <w:style w:type="paragraph" w:styleId="ListParagraph">
    <w:name w:val="List Paragraph"/>
    <w:basedOn w:val="Normal"/>
    <w:uiPriority w:val="34"/>
    <w:qFormat/>
    <w:rsid w:val="00D33D5E"/>
    <w:pPr>
      <w:ind w:left="720"/>
      <w:contextualSpacing/>
    </w:pPr>
  </w:style>
  <w:style w:type="paragraph" w:styleId="BalloonText">
    <w:name w:val="Balloon Text"/>
    <w:basedOn w:val="Normal"/>
    <w:link w:val="BalloonTextChar"/>
    <w:uiPriority w:val="99"/>
    <w:semiHidden/>
    <w:unhideWhenUsed/>
    <w:rsid w:val="00E74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1001">
      <w:bodyDiv w:val="1"/>
      <w:marLeft w:val="0"/>
      <w:marRight w:val="0"/>
      <w:marTop w:val="0"/>
      <w:marBottom w:val="0"/>
      <w:divBdr>
        <w:top w:val="none" w:sz="0" w:space="0" w:color="auto"/>
        <w:left w:val="none" w:sz="0" w:space="0" w:color="auto"/>
        <w:bottom w:val="none" w:sz="0" w:space="0" w:color="auto"/>
        <w:right w:val="none" w:sz="0" w:space="0" w:color="auto"/>
      </w:divBdr>
    </w:div>
    <w:div w:id="1566377448">
      <w:bodyDiv w:val="1"/>
      <w:marLeft w:val="0"/>
      <w:marRight w:val="0"/>
      <w:marTop w:val="0"/>
      <w:marBottom w:val="0"/>
      <w:divBdr>
        <w:top w:val="none" w:sz="0" w:space="0" w:color="auto"/>
        <w:left w:val="none" w:sz="0" w:space="0" w:color="auto"/>
        <w:bottom w:val="none" w:sz="0" w:space="0" w:color="auto"/>
        <w:right w:val="none" w:sz="0" w:space="0" w:color="auto"/>
      </w:divBdr>
    </w:div>
    <w:div w:id="17986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AxW1XT0iEJo0TYlRfn6rYQ" TargetMode="External"/><Relationship Id="rId13" Type="http://schemas.openxmlformats.org/officeDocument/2006/relationships/hyperlink" Target="https://www.bbc.co.uk/teach/class-clips-video/history-ks1--ks2-ww1-a-to-z/zmcdpg8" TargetMode="External"/><Relationship Id="rId3" Type="http://schemas.microsoft.com/office/2007/relationships/stylesWithEffects" Target="stylesWithEffects.xml"/><Relationship Id="rId7" Type="http://schemas.openxmlformats.org/officeDocument/2006/relationships/hyperlink" Target="https://www.timestables.co.uk/"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opmarks.co.uk/maths-games/hit-the-button" TargetMode="External"/><Relationship Id="rId11" Type="http://schemas.openxmlformats.org/officeDocument/2006/relationships/hyperlink" Target="https://www.bbc.co.uk/cbeebies/watch/poppie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analrivertrust.org.uk/media/library/310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Cash</dc:creator>
  <cp:lastModifiedBy>User</cp:lastModifiedBy>
  <cp:revision>2</cp:revision>
  <dcterms:created xsi:type="dcterms:W3CDTF">2020-11-04T19:03:00Z</dcterms:created>
  <dcterms:modified xsi:type="dcterms:W3CDTF">2020-11-04T19:03:00Z</dcterms:modified>
</cp:coreProperties>
</file>